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04DB" w:rsidRDefault="001804DB" w:rsidP="001804DB">
      <w:pPr>
        <w:pStyle w:val="a5"/>
        <w:numPr>
          <w:ilvl w:val="0"/>
          <w:numId w:val="2"/>
        </w:numPr>
        <w:tabs>
          <w:tab w:val="left" w:pos="1218"/>
        </w:tabs>
        <w:ind w:left="1218" w:hanging="212"/>
        <w:jc w:val="left"/>
        <w:rPr>
          <w:sz w:val="28"/>
        </w:rPr>
      </w:pPr>
      <w:r>
        <w:rPr>
          <w:sz w:val="28"/>
        </w:rPr>
        <w:t>ПРОЕКЦИЯ ЖАЗЫҚТЫҚТАРЫН АЛМАСТЫРУ</w:t>
      </w:r>
      <w:r>
        <w:rPr>
          <w:spacing w:val="-6"/>
          <w:sz w:val="28"/>
        </w:rPr>
        <w:t xml:space="preserve"> </w:t>
      </w:r>
      <w:r>
        <w:rPr>
          <w:sz w:val="28"/>
        </w:rPr>
        <w:t>ТӘСІЛДЕРІ</w:t>
      </w:r>
    </w:p>
    <w:p w:rsidR="001804DB" w:rsidRDefault="001804DB" w:rsidP="001804DB">
      <w:pPr>
        <w:pStyle w:val="a3"/>
        <w:spacing w:before="4"/>
      </w:pPr>
    </w:p>
    <w:p w:rsidR="001804DB" w:rsidRDefault="001804DB" w:rsidP="001804DB">
      <w:pPr>
        <w:pStyle w:val="3"/>
        <w:numPr>
          <w:ilvl w:val="1"/>
          <w:numId w:val="2"/>
        </w:numPr>
        <w:tabs>
          <w:tab w:val="left" w:pos="4000"/>
        </w:tabs>
        <w:ind w:left="1416" w:hanging="422"/>
      </w:pPr>
      <w:r>
        <w:t>Тәсілдің</w:t>
      </w:r>
      <w:r>
        <w:rPr>
          <w:spacing w:val="-2"/>
        </w:rPr>
        <w:t xml:space="preserve"> </w:t>
      </w:r>
      <w:r>
        <w:t>негіздері</w:t>
      </w:r>
    </w:p>
    <w:p w:rsidR="001804DB" w:rsidRDefault="001804DB" w:rsidP="001804DB">
      <w:pPr>
        <w:pStyle w:val="a3"/>
        <w:spacing w:before="8"/>
        <w:rPr>
          <w:b/>
          <w:sz w:val="27"/>
        </w:rPr>
      </w:pPr>
    </w:p>
    <w:p w:rsidR="001804DB" w:rsidRDefault="001804DB" w:rsidP="001804DB">
      <w:pPr>
        <w:pStyle w:val="a3"/>
        <w:ind w:left="222" w:right="345" w:firstLine="839"/>
        <w:jc w:val="both"/>
      </w:pPr>
      <w:r>
        <w:t>Тәсілдің негізгі мәні мынада: нүктелердің, түзулердің, жазықтықтардың кеңістіктегі орны өзгермейді, ал олар қажет жағдайда болу үшін берілген проекциялар жазықтықтарының біреуі немесе екеуі біртіндеп басқа жазықтықтармен алмастырылады. Жаңадан енгізілген проекциялар жазықтығы ескі жүйедегі проекциялар жазықтықтарының біреуіне перпендикуляр болуы шарт.</w:t>
      </w:r>
    </w:p>
    <w:p w:rsidR="001804DB" w:rsidRDefault="001804DB" w:rsidP="001804DB">
      <w:pPr>
        <w:pStyle w:val="a3"/>
        <w:spacing w:before="1"/>
        <w:ind w:left="222" w:right="347" w:firstLine="839"/>
        <w:jc w:val="both"/>
      </w:pPr>
      <w:r>
        <w:t>π</w:t>
      </w:r>
      <w:r>
        <w:rPr>
          <w:vertAlign w:val="subscript"/>
        </w:rPr>
        <w:t>1</w:t>
      </w:r>
      <w:r>
        <w:t>π</w:t>
      </w:r>
      <w:r>
        <w:rPr>
          <w:vertAlign w:val="subscript"/>
        </w:rPr>
        <w:t>2</w:t>
      </w:r>
      <w:r>
        <w:t xml:space="preserve"> жүйесіне π</w:t>
      </w:r>
      <w:r>
        <w:rPr>
          <w:vertAlign w:val="subscript"/>
        </w:rPr>
        <w:t>4</w:t>
      </w:r>
      <w:r>
        <w:t xml:space="preserve"> жазықтығын енгізейік. Бұл жазықтық міндетті түрде π</w:t>
      </w:r>
      <w:r>
        <w:rPr>
          <w:vertAlign w:val="subscript"/>
        </w:rPr>
        <w:t>1</w:t>
      </w:r>
      <w:r>
        <w:t xml:space="preserve"> немесе π</w:t>
      </w:r>
      <w:r>
        <w:rPr>
          <w:vertAlign w:val="subscript"/>
        </w:rPr>
        <w:t>2</w:t>
      </w:r>
      <w:r>
        <w:t xml:space="preserve"> жазықтықтарының біреуіне, мысалы π</w:t>
      </w:r>
      <w:r>
        <w:rPr>
          <w:vertAlign w:val="subscript"/>
        </w:rPr>
        <w:t>2</w:t>
      </w:r>
      <w:r>
        <w:t xml:space="preserve"> - ге перпендикуляр болуы керек (23, а</w:t>
      </w:r>
      <w:r>
        <w:rPr>
          <w:spacing w:val="-1"/>
        </w:rPr>
        <w:t xml:space="preserve"> </w:t>
      </w:r>
      <w:r>
        <w:t>сурет).</w:t>
      </w:r>
    </w:p>
    <w:p w:rsidR="001804DB" w:rsidRDefault="001804DB" w:rsidP="001804DB">
      <w:pPr>
        <w:pStyle w:val="a3"/>
        <w:ind w:left="222" w:right="343" w:firstLine="839"/>
        <w:jc w:val="both"/>
      </w:pPr>
      <w:r>
        <w:t>А нүктесінің π</w:t>
      </w:r>
      <w:r>
        <w:rPr>
          <w:vertAlign w:val="subscript"/>
        </w:rPr>
        <w:t>4</w:t>
      </w:r>
      <w:r>
        <w:t xml:space="preserve"> проекциялар жазықтығындағы проекциясын  табу үшін әдеттегідей осы жазықтыққа перпендикуляр түсіреміз, </w:t>
      </w:r>
      <w:r>
        <w:rPr>
          <w:spacing w:val="3"/>
        </w:rPr>
        <w:t>А</w:t>
      </w:r>
      <w:r>
        <w:rPr>
          <w:spacing w:val="3"/>
          <w:vertAlign w:val="subscript"/>
        </w:rPr>
        <w:t>4</w:t>
      </w:r>
      <w:r>
        <w:rPr>
          <w:spacing w:val="3"/>
        </w:rPr>
        <w:t xml:space="preserve"> </w:t>
      </w:r>
      <w:r>
        <w:t>нүктесін табамыз. 23, ә-суретте π</w:t>
      </w:r>
      <w:r>
        <w:rPr>
          <w:vertAlign w:val="subscript"/>
        </w:rPr>
        <w:t>1</w:t>
      </w:r>
      <w:r>
        <w:t>, π</w:t>
      </w:r>
      <w:r>
        <w:rPr>
          <w:vertAlign w:val="subscript"/>
        </w:rPr>
        <w:t>2</w:t>
      </w:r>
      <w:r>
        <w:t xml:space="preserve"> , π</w:t>
      </w:r>
      <w:r>
        <w:rPr>
          <w:vertAlign w:val="subscript"/>
        </w:rPr>
        <w:t>4</w:t>
      </w:r>
      <w:r>
        <w:t xml:space="preserve"> жазықтықтарының бір жазықтықпен - сызба жазықтығымен – беттескені көрсетілген; осы жағдайда пайда болған сызба 23, б – суретте бейнеленген. А</w:t>
      </w:r>
      <w:r>
        <w:rPr>
          <w:vertAlign w:val="subscript"/>
        </w:rPr>
        <w:t>4</w:t>
      </w:r>
      <w:r>
        <w:t xml:space="preserve"> нүктесінің сызбадағы орнын табу үшін А</w:t>
      </w:r>
      <w:r>
        <w:rPr>
          <w:vertAlign w:val="subscript"/>
        </w:rPr>
        <w:t>2</w:t>
      </w:r>
      <w:r>
        <w:t xml:space="preserve"> нүктесінен Х осіне перпендикуляр етіп жүргізілген байланыс сызығының бойында А</w:t>
      </w:r>
      <w:r>
        <w:rPr>
          <w:vertAlign w:val="subscript"/>
        </w:rPr>
        <w:t>х1</w:t>
      </w:r>
      <w:r>
        <w:t xml:space="preserve"> нүктесінен бастап А</w:t>
      </w:r>
      <w:r>
        <w:rPr>
          <w:vertAlign w:val="subscript"/>
        </w:rPr>
        <w:t>х1</w:t>
      </w:r>
      <w:r>
        <w:t xml:space="preserve"> А</w:t>
      </w:r>
      <w:r>
        <w:rPr>
          <w:vertAlign w:val="subscript"/>
        </w:rPr>
        <w:t>4</w:t>
      </w:r>
      <w:r>
        <w:t xml:space="preserve"> = А</w:t>
      </w:r>
      <w:r>
        <w:rPr>
          <w:vertAlign w:val="subscript"/>
        </w:rPr>
        <w:t>х</w:t>
      </w:r>
      <w:r>
        <w:t xml:space="preserve"> А</w:t>
      </w:r>
      <w:r>
        <w:rPr>
          <w:vertAlign w:val="subscript"/>
        </w:rPr>
        <w:t>1</w:t>
      </w:r>
      <w:r>
        <w:t xml:space="preserve"> кесіндісін салу керек (А</w:t>
      </w:r>
      <w:r>
        <w:rPr>
          <w:vertAlign w:val="subscript"/>
        </w:rPr>
        <w:t>х1</w:t>
      </w:r>
      <w:r>
        <w:t xml:space="preserve"> А</w:t>
      </w:r>
      <w:r>
        <w:rPr>
          <w:vertAlign w:val="subscript"/>
        </w:rPr>
        <w:t>4</w:t>
      </w:r>
      <w:r>
        <w:t>= А А</w:t>
      </w:r>
      <w:r>
        <w:rPr>
          <w:vertAlign w:val="subscript"/>
        </w:rPr>
        <w:t>2</w:t>
      </w:r>
      <w:r>
        <w:t>= А</w:t>
      </w:r>
      <w:r>
        <w:rPr>
          <w:vertAlign w:val="subscript"/>
        </w:rPr>
        <w:t>х</w:t>
      </w:r>
      <w:r>
        <w:t xml:space="preserve"> А</w:t>
      </w:r>
      <w:r>
        <w:rPr>
          <w:vertAlign w:val="subscript"/>
        </w:rPr>
        <w:t>1</w:t>
      </w:r>
      <w:r>
        <w:t xml:space="preserve"> екенін 23, а суреттен анықтауға</w:t>
      </w:r>
      <w:r>
        <w:rPr>
          <w:spacing w:val="-10"/>
        </w:rPr>
        <w:t xml:space="preserve"> </w:t>
      </w:r>
      <w:r>
        <w:t>болады).</w:t>
      </w:r>
    </w:p>
    <w:p w:rsidR="001804DB" w:rsidRDefault="001804DB" w:rsidP="001804DB">
      <w:pPr>
        <w:pStyle w:val="a3"/>
        <w:ind w:left="222" w:right="344" w:firstLine="839"/>
        <w:jc w:val="both"/>
      </w:pPr>
      <w:r>
        <w:t>Ал егер жаңадан пайда болған π</w:t>
      </w:r>
      <w:r>
        <w:rPr>
          <w:vertAlign w:val="subscript"/>
        </w:rPr>
        <w:t>2</w:t>
      </w:r>
      <w:r>
        <w:t>, π</w:t>
      </w:r>
      <w:r>
        <w:rPr>
          <w:vertAlign w:val="subscript"/>
        </w:rPr>
        <w:t>4</w:t>
      </w:r>
      <w:r>
        <w:t xml:space="preserve"> жүйесінен π</w:t>
      </w:r>
      <w:r>
        <w:rPr>
          <w:vertAlign w:val="subscript"/>
        </w:rPr>
        <w:t>4</w:t>
      </w:r>
      <w:r>
        <w:t>, π</w:t>
      </w:r>
      <w:r>
        <w:rPr>
          <w:vertAlign w:val="subscript"/>
        </w:rPr>
        <w:t>5</w:t>
      </w:r>
      <w:r>
        <w:t xml:space="preserve"> жүйесіне  көшетін болсақ, онда сызбада А нүктесінің π</w:t>
      </w:r>
      <w:r>
        <w:rPr>
          <w:vertAlign w:val="subscript"/>
        </w:rPr>
        <w:t>5</w:t>
      </w:r>
      <w:r>
        <w:t xml:space="preserve"> жазықтығындағы проекциясын табу үшін А нүктесі арқылы </w:t>
      </w:r>
      <w:r>
        <w:rPr>
          <w:spacing w:val="2"/>
        </w:rPr>
        <w:t>х</w:t>
      </w:r>
      <w:r>
        <w:rPr>
          <w:spacing w:val="2"/>
          <w:vertAlign w:val="subscript"/>
        </w:rPr>
        <w:t>2</w:t>
      </w:r>
      <w:r>
        <w:rPr>
          <w:spacing w:val="2"/>
        </w:rPr>
        <w:t xml:space="preserve"> </w:t>
      </w:r>
      <w:r>
        <w:t>осіне перпендикуляр етіп байланыс сызығын жүргізіп, оның бойында А</w:t>
      </w:r>
      <w:r>
        <w:rPr>
          <w:vertAlign w:val="subscript"/>
        </w:rPr>
        <w:t>х2</w:t>
      </w:r>
      <w:r>
        <w:t xml:space="preserve"> нүктесінен бастап А</w:t>
      </w:r>
      <w:r>
        <w:rPr>
          <w:vertAlign w:val="subscript"/>
        </w:rPr>
        <w:t>5</w:t>
      </w:r>
      <w:r>
        <w:t xml:space="preserve"> А</w:t>
      </w:r>
      <w:r>
        <w:rPr>
          <w:vertAlign w:val="subscript"/>
        </w:rPr>
        <w:t>х2</w:t>
      </w:r>
      <w:r>
        <w:t>= А</w:t>
      </w:r>
      <w:r>
        <w:rPr>
          <w:vertAlign w:val="subscript"/>
        </w:rPr>
        <w:t>2</w:t>
      </w:r>
      <w:r>
        <w:t xml:space="preserve"> А</w:t>
      </w:r>
      <w:r>
        <w:rPr>
          <w:vertAlign w:val="subscript"/>
        </w:rPr>
        <w:t>х1</w:t>
      </w:r>
      <w:r>
        <w:t xml:space="preserve"> кесіндісін саламыз (23, в сурет), яғни мына ережені қолданамыз: жаңа жүйеде нүктенің алмастырылмаған жазықтыққа дейінгі қашықтығы</w:t>
      </w:r>
      <w:r>
        <w:rPr>
          <w:spacing w:val="-2"/>
        </w:rPr>
        <w:t xml:space="preserve"> </w:t>
      </w:r>
      <w:r>
        <w:t>өзгермейді.</w:t>
      </w:r>
    </w:p>
    <w:p w:rsidR="001804DB" w:rsidRDefault="001804DB" w:rsidP="001804DB">
      <w:pPr>
        <w:pStyle w:val="a3"/>
        <w:ind w:left="222" w:right="345" w:firstLine="839"/>
        <w:jc w:val="both"/>
      </w:pPr>
      <w:r>
        <w:t>Проекцияларды түрлендіру тәсілдерін қолданудың негізгі мақсаты орындалу үшін бұл жазықтықтар орналасуына қосымша талаптар қойылады: олар берілген түзуге немесе жазықтыққа параллель немесе перпендикуляр болуы керек.</w:t>
      </w:r>
    </w:p>
    <w:p w:rsidR="001804DB" w:rsidRDefault="001804DB" w:rsidP="001804DB">
      <w:pPr>
        <w:pStyle w:val="a3"/>
        <w:spacing w:before="6"/>
        <w:rPr>
          <w:sz w:val="11"/>
        </w:rPr>
      </w:pPr>
      <w:r>
        <w:rPr>
          <w:noProof/>
          <w:lang w:bidi="ar-SA"/>
        </w:rPr>
        <w:drawing>
          <wp:anchor distT="0" distB="0" distL="0" distR="0" simplePos="0" relativeHeight="251659264" behindDoc="0" locked="0" layoutInCell="1" allowOverlap="1" wp14:anchorId="44751A83" wp14:editId="5B86EC61">
            <wp:simplePos x="0" y="0"/>
            <wp:positionH relativeFrom="page">
              <wp:posOffset>1228959</wp:posOffset>
            </wp:positionH>
            <wp:positionV relativeFrom="paragraph">
              <wp:posOffset>109310</wp:posOffset>
            </wp:positionV>
            <wp:extent cx="5625067" cy="1574482"/>
            <wp:effectExtent l="0" t="0" r="0" b="0"/>
            <wp:wrapTopAndBottom/>
            <wp:docPr id="33" name="image2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27.jpeg"/>
                    <pic:cNvPicPr/>
                  </pic:nvPicPr>
                  <pic:blipFill>
                    <a:blip r:embed="rId5" cstate="print"/>
                    <a:stretch>
                      <a:fillRect/>
                    </a:stretch>
                  </pic:blipFill>
                  <pic:spPr>
                    <a:xfrm>
                      <a:off x="0" y="0"/>
                      <a:ext cx="5625067" cy="1574482"/>
                    </a:xfrm>
                    <a:prstGeom prst="rect">
                      <a:avLst/>
                    </a:prstGeom>
                  </pic:spPr>
                </pic:pic>
              </a:graphicData>
            </a:graphic>
          </wp:anchor>
        </w:drawing>
      </w:r>
    </w:p>
    <w:p w:rsidR="001804DB" w:rsidRDefault="001804DB" w:rsidP="001804DB">
      <w:pPr>
        <w:pStyle w:val="a3"/>
        <w:spacing w:before="10"/>
        <w:rPr>
          <w:sz w:val="23"/>
        </w:rPr>
      </w:pPr>
    </w:p>
    <w:p w:rsidR="001804DB" w:rsidRDefault="001804DB" w:rsidP="001804DB">
      <w:pPr>
        <w:pStyle w:val="a3"/>
        <w:tabs>
          <w:tab w:val="left" w:pos="3674"/>
          <w:tab w:val="left" w:pos="6106"/>
          <w:tab w:val="left" w:pos="8421"/>
        </w:tabs>
        <w:spacing w:line="242" w:lineRule="auto"/>
        <w:ind w:left="4365" w:right="1369" w:hanging="2775"/>
      </w:pPr>
      <w:r>
        <w:t>а</w:t>
      </w:r>
      <w:r>
        <w:tab/>
        <w:t>ә</w:t>
      </w:r>
      <w:r>
        <w:tab/>
      </w:r>
      <w:r>
        <w:tab/>
        <w:t>б</w:t>
      </w:r>
      <w:r>
        <w:tab/>
        <w:t>в 23</w:t>
      </w:r>
      <w:r>
        <w:rPr>
          <w:spacing w:val="69"/>
        </w:rPr>
        <w:t xml:space="preserve"> </w:t>
      </w:r>
      <w:r>
        <w:t>сурет</w:t>
      </w:r>
    </w:p>
    <w:p w:rsidR="001804DB" w:rsidRDefault="001804DB" w:rsidP="001804DB">
      <w:pPr>
        <w:spacing w:line="242" w:lineRule="auto"/>
        <w:sectPr w:rsidR="001804DB">
          <w:pgSz w:w="11910" w:h="16840"/>
          <w:pgMar w:top="1040" w:right="500" w:bottom="280" w:left="1480" w:header="720" w:footer="720" w:gutter="0"/>
          <w:cols w:space="720"/>
        </w:sectPr>
      </w:pPr>
    </w:p>
    <w:p w:rsidR="001804DB" w:rsidRDefault="001804DB" w:rsidP="001804DB">
      <w:pPr>
        <w:pStyle w:val="3"/>
        <w:spacing w:before="72"/>
        <w:ind w:left="3777"/>
      </w:pPr>
      <w:r>
        <w:lastRenderedPageBreak/>
        <w:t>Айналдыру тәсілі</w:t>
      </w:r>
    </w:p>
    <w:p w:rsidR="001804DB" w:rsidRDefault="001804DB" w:rsidP="001804DB">
      <w:pPr>
        <w:pStyle w:val="a3"/>
        <w:spacing w:before="8"/>
        <w:rPr>
          <w:b/>
          <w:sz w:val="27"/>
        </w:rPr>
      </w:pPr>
    </w:p>
    <w:p w:rsidR="001804DB" w:rsidRDefault="001804DB" w:rsidP="001804DB">
      <w:pPr>
        <w:pStyle w:val="a3"/>
        <w:spacing w:before="1"/>
        <w:ind w:left="222" w:right="343" w:firstLine="839"/>
        <w:jc w:val="both"/>
      </w:pPr>
      <w:r>
        <w:t>Кез келген геометриялық элементті белгілі бір қозғалмайтын түзу (бұл түзу айналу осі деп аталады) төңірегінде айналдырғанда элемент нүктелерінің әрқайсысы айналу осіне перпендикуляр жазықтықтарда (айналу жазықтықтарында) орналасқан шеңберлер бойларымен қозғалады. Бұл шеңберлердің центрлері айналу жазықтықтары мен айналу осьтерінің қиылысу нүктелерінде (айналу центрлерінде) жатады, ал олардың радиустары (айналу радиустары) айналатын нүктелер мен айналу центрлерінің арақашықтықтарына тең. Егер элемент нүктелері айналу осінде жатса, онда бұл нүктелер қозғалмайды деп</w:t>
      </w:r>
      <w:r>
        <w:rPr>
          <w:spacing w:val="-4"/>
        </w:rPr>
        <w:t xml:space="preserve"> </w:t>
      </w:r>
      <w:r>
        <w:t>есептеледі.</w:t>
      </w:r>
    </w:p>
    <w:p w:rsidR="001804DB" w:rsidRDefault="001804DB" w:rsidP="001804DB">
      <w:pPr>
        <w:pStyle w:val="a3"/>
        <w:ind w:left="222" w:right="343" w:firstLine="839"/>
        <w:jc w:val="both"/>
      </w:pPr>
      <w:r>
        <w:t>Айналу осі берілуі мүмкін немесе оны таңдап алуға болады. Егер мұндай мүмкіндік болса, айналу осін проекциялар жазықтықтарының біреуіне перпендикуляр орналастырған пайдалы, себебі бұл жолы тұрғызу күрделілігі азаяды.</w:t>
      </w:r>
    </w:p>
    <w:p w:rsidR="001804DB" w:rsidRDefault="001804DB" w:rsidP="001804DB">
      <w:pPr>
        <w:pStyle w:val="a3"/>
        <w:ind w:left="222" w:right="350" w:firstLine="839"/>
        <w:jc w:val="both"/>
      </w:pPr>
      <w:r>
        <w:rPr>
          <w:noProof/>
          <w:lang w:bidi="ar-SA"/>
        </w:rPr>
        <w:drawing>
          <wp:anchor distT="0" distB="0" distL="0" distR="0" simplePos="0" relativeHeight="251660288" behindDoc="0" locked="0" layoutInCell="1" allowOverlap="1" wp14:anchorId="62272871" wp14:editId="134763C6">
            <wp:simplePos x="0" y="0"/>
            <wp:positionH relativeFrom="page">
              <wp:posOffset>1235726</wp:posOffset>
            </wp:positionH>
            <wp:positionV relativeFrom="paragraph">
              <wp:posOffset>700979</wp:posOffset>
            </wp:positionV>
            <wp:extent cx="5718736" cy="2864739"/>
            <wp:effectExtent l="0" t="0" r="0" b="0"/>
            <wp:wrapTopAndBottom/>
            <wp:docPr id="35"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28.png"/>
                    <pic:cNvPicPr/>
                  </pic:nvPicPr>
                  <pic:blipFill>
                    <a:blip r:embed="rId6" cstate="print"/>
                    <a:stretch>
                      <a:fillRect/>
                    </a:stretch>
                  </pic:blipFill>
                  <pic:spPr>
                    <a:xfrm>
                      <a:off x="0" y="0"/>
                      <a:ext cx="5718736" cy="2864739"/>
                    </a:xfrm>
                    <a:prstGeom prst="rect">
                      <a:avLst/>
                    </a:prstGeom>
                  </pic:spPr>
                </pic:pic>
              </a:graphicData>
            </a:graphic>
          </wp:anchor>
        </w:drawing>
      </w:r>
      <w:r>
        <w:t>Беттерді, жазықтықтарды, сызықтарды айналдыруға алып келеді, сондықтан тәсіл негіздерін нүктені айналдыру мысалы арқылы қарастырған жөн.</w:t>
      </w:r>
    </w:p>
    <w:p w:rsidR="001804DB" w:rsidRDefault="001804DB" w:rsidP="001804DB">
      <w:pPr>
        <w:pStyle w:val="a3"/>
        <w:tabs>
          <w:tab w:val="left" w:pos="7380"/>
        </w:tabs>
        <w:spacing w:before="107" w:line="322" w:lineRule="exact"/>
        <w:ind w:left="3131"/>
      </w:pPr>
      <w:r>
        <w:t>а</w:t>
      </w:r>
      <w:r>
        <w:tab/>
        <w:t>ә</w:t>
      </w:r>
    </w:p>
    <w:p w:rsidR="001804DB" w:rsidRDefault="001804DB" w:rsidP="001804DB">
      <w:pPr>
        <w:pStyle w:val="a3"/>
        <w:ind w:left="909" w:right="196"/>
        <w:jc w:val="center"/>
      </w:pPr>
      <w:r>
        <w:t>26 сурет</w:t>
      </w:r>
    </w:p>
    <w:p w:rsidR="001804DB" w:rsidRDefault="001804DB" w:rsidP="001804DB">
      <w:pPr>
        <w:pStyle w:val="a3"/>
        <w:spacing w:before="3"/>
      </w:pPr>
    </w:p>
    <w:p w:rsidR="001804DB" w:rsidRDefault="001804DB" w:rsidP="001804DB">
      <w:pPr>
        <w:pStyle w:val="a3"/>
        <w:spacing w:line="237" w:lineRule="auto"/>
        <w:ind w:left="222" w:right="343" w:firstLine="839"/>
        <w:jc w:val="both"/>
        <w:rPr>
          <w:rFonts w:ascii="Symbol" w:hAnsi="Symbol"/>
        </w:rPr>
      </w:pPr>
      <w:r>
        <w:t xml:space="preserve">А нүктесі </w:t>
      </w:r>
      <w:r>
        <w:rPr>
          <w:rFonts w:ascii="Symbol" w:hAnsi="Symbol"/>
        </w:rPr>
        <w:t></w:t>
      </w:r>
      <w:r>
        <w:rPr>
          <w:vertAlign w:val="subscript"/>
        </w:rPr>
        <w:t>1</w:t>
      </w:r>
      <w:r>
        <w:t xml:space="preserve"> жазықтығына перпендикуляр i осі төңірегінде айналсын (26, а-сурет). Айналу жазықтығы </w:t>
      </w:r>
      <w:r>
        <w:rPr>
          <w:rFonts w:ascii="Symbol" w:hAnsi="Symbol"/>
        </w:rPr>
        <w:t></w:t>
      </w:r>
      <w:r>
        <w:t xml:space="preserve"> </w:t>
      </w:r>
      <w:r>
        <w:rPr>
          <w:rFonts w:ascii="Symbol" w:hAnsi="Symbol"/>
        </w:rPr>
        <w:t></w:t>
      </w:r>
      <w:r>
        <w:rPr>
          <w:vertAlign w:val="subscript"/>
        </w:rPr>
        <w:t>1</w:t>
      </w:r>
      <w:r>
        <w:t xml:space="preserve"> жазықтығына параллель (</w:t>
      </w:r>
      <w:r>
        <w:rPr>
          <w:rFonts w:ascii="Symbol" w:hAnsi="Symbol"/>
        </w:rPr>
        <w:t></w:t>
      </w:r>
      <w:r>
        <w:rPr>
          <w:rFonts w:ascii="Symbol" w:hAnsi="Symbol"/>
        </w:rPr>
        <w:t></w:t>
      </w:r>
      <w:r>
        <w:t xml:space="preserve">i, i </w:t>
      </w:r>
      <w:r>
        <w:rPr>
          <w:rFonts w:ascii="Symbol" w:hAnsi="Symbol"/>
        </w:rPr>
        <w:t></w:t>
      </w:r>
      <w:r>
        <w:rPr>
          <w:rFonts w:ascii="Symbol" w:hAnsi="Symbol"/>
        </w:rPr>
        <w:t></w:t>
      </w:r>
      <w:r>
        <w:rPr>
          <w:vertAlign w:val="subscript"/>
        </w:rPr>
        <w:t>1</w:t>
      </w:r>
      <w:r>
        <w:t>→</w:t>
      </w:r>
      <w:r>
        <w:rPr>
          <w:rFonts w:ascii="Symbol" w:hAnsi="Symbol"/>
        </w:rPr>
        <w:t></w:t>
      </w:r>
    </w:p>
    <w:p w:rsidR="001804DB" w:rsidRDefault="001804DB" w:rsidP="001804DB">
      <w:pPr>
        <w:pStyle w:val="a3"/>
        <w:spacing w:before="2"/>
        <w:ind w:left="222" w:right="344"/>
        <w:jc w:val="both"/>
      </w:pPr>
      <w:r>
        <w:t>║</w:t>
      </w:r>
      <w:r>
        <w:rPr>
          <w:rFonts w:ascii="Symbol" w:hAnsi="Symbol"/>
        </w:rPr>
        <w:t></w:t>
      </w:r>
      <w:r>
        <w:rPr>
          <w:vertAlign w:val="subscript"/>
        </w:rPr>
        <w:t>1</w:t>
      </w:r>
      <w:r>
        <w:t xml:space="preserve">), сондықтан нүктенің қозғалу траекториясы (шеңбер) </w:t>
      </w:r>
      <w:r>
        <w:rPr>
          <w:rFonts w:ascii="Symbol" w:hAnsi="Symbol"/>
          <w:spacing w:val="-3"/>
        </w:rPr>
        <w:t></w:t>
      </w:r>
      <w:r>
        <w:rPr>
          <w:spacing w:val="-3"/>
          <w:vertAlign w:val="subscript"/>
        </w:rPr>
        <w:t>1</w:t>
      </w:r>
      <w:r>
        <w:rPr>
          <w:spacing w:val="-3"/>
        </w:rPr>
        <w:t xml:space="preserve"> </w:t>
      </w:r>
      <w:r>
        <w:t xml:space="preserve">жазықтығына радиусы R=│АО│=│А </w:t>
      </w:r>
      <w:r>
        <w:rPr>
          <w:vertAlign w:val="subscript"/>
        </w:rPr>
        <w:t>1</w:t>
      </w:r>
      <w:r>
        <w:t xml:space="preserve">О </w:t>
      </w:r>
      <w:r>
        <w:rPr>
          <w:vertAlign w:val="subscript"/>
        </w:rPr>
        <w:t>1</w:t>
      </w:r>
      <w:r>
        <w:t xml:space="preserve">│ (О –айналу центрі), центрі О </w:t>
      </w:r>
      <w:r>
        <w:rPr>
          <w:vertAlign w:val="subscript"/>
        </w:rPr>
        <w:t>1</w:t>
      </w:r>
      <w:r>
        <w:t xml:space="preserve"> нүктесінде жатқан шеңбер түрінде, ал </w:t>
      </w:r>
      <w:r>
        <w:rPr>
          <w:rFonts w:ascii="Symbol" w:hAnsi="Symbol"/>
          <w:spacing w:val="-3"/>
        </w:rPr>
        <w:t></w:t>
      </w:r>
      <w:r>
        <w:rPr>
          <w:spacing w:val="-3"/>
          <w:vertAlign w:val="subscript"/>
        </w:rPr>
        <w:t>2</w:t>
      </w:r>
      <w:r>
        <w:rPr>
          <w:spacing w:val="-3"/>
        </w:rPr>
        <w:t xml:space="preserve"> </w:t>
      </w:r>
      <w:r>
        <w:t xml:space="preserve">жазықтығына  </w:t>
      </w:r>
      <w:r>
        <w:rPr>
          <w:rFonts w:ascii="Symbol" w:hAnsi="Symbol"/>
        </w:rPr>
        <w:t></w:t>
      </w:r>
      <w:r>
        <w:t xml:space="preserve"> жазықтығының фронталь  ізінің бойында жатқан ұзындығы 2Р-ге тең кесінді түрінде</w:t>
      </w:r>
      <w:r>
        <w:rPr>
          <w:spacing w:val="-22"/>
        </w:rPr>
        <w:t xml:space="preserve"> </w:t>
      </w:r>
      <w:r>
        <w:t>проекцияланады.</w:t>
      </w:r>
    </w:p>
    <w:p w:rsidR="001804DB" w:rsidRDefault="001804DB" w:rsidP="001804DB">
      <w:pPr>
        <w:jc w:val="both"/>
        <w:sectPr w:rsidR="001804DB">
          <w:pgSz w:w="11910" w:h="16840"/>
          <w:pgMar w:top="1040" w:right="500" w:bottom="280" w:left="1480" w:header="720" w:footer="720" w:gutter="0"/>
          <w:cols w:space="720"/>
        </w:sectPr>
      </w:pPr>
    </w:p>
    <w:p w:rsidR="001804DB" w:rsidRDefault="001804DB" w:rsidP="001804DB">
      <w:pPr>
        <w:pStyle w:val="a3"/>
        <w:spacing w:before="86"/>
        <w:ind w:left="222" w:right="346" w:firstLine="839"/>
        <w:jc w:val="both"/>
      </w:pPr>
      <w:r>
        <w:lastRenderedPageBreak/>
        <w:t xml:space="preserve">Айналу осі </w:t>
      </w:r>
      <w:r>
        <w:rPr>
          <w:rFonts w:ascii="Symbol" w:hAnsi="Symbol"/>
        </w:rPr>
        <w:t></w:t>
      </w:r>
      <w:r>
        <w:rPr>
          <w:vertAlign w:val="subscript"/>
        </w:rPr>
        <w:t>2</w:t>
      </w:r>
      <w:r>
        <w:t xml:space="preserve"> жазықтығына перпендикуляр болса, аталған шеңбер </w:t>
      </w:r>
      <w:r>
        <w:rPr>
          <w:rFonts w:ascii="Symbol" w:hAnsi="Symbol"/>
        </w:rPr>
        <w:t></w:t>
      </w:r>
      <w:r>
        <w:rPr>
          <w:vertAlign w:val="subscript"/>
        </w:rPr>
        <w:t>2</w:t>
      </w:r>
      <w:r>
        <w:t xml:space="preserve"> жазықтығына шеңбер түрінде, ал </w:t>
      </w:r>
      <w:r>
        <w:rPr>
          <w:rFonts w:ascii="Symbol" w:hAnsi="Symbol"/>
        </w:rPr>
        <w:t></w:t>
      </w:r>
      <w:r>
        <w:rPr>
          <w:vertAlign w:val="subscript"/>
        </w:rPr>
        <w:t>1</w:t>
      </w:r>
      <w:r>
        <w:t xml:space="preserve"> жазықтығына х осіне параллель кесінді түрінде проекцияланады, себебі </w:t>
      </w:r>
      <w:r>
        <w:rPr>
          <w:rFonts w:ascii="Symbol" w:hAnsi="Symbol"/>
        </w:rPr>
        <w:t></w:t>
      </w:r>
      <w:r>
        <w:rPr>
          <w:rFonts w:ascii="Symbol" w:hAnsi="Symbol"/>
        </w:rPr>
        <w:t></w:t>
      </w:r>
      <w:r>
        <w:t xml:space="preserve">i, i </w:t>
      </w:r>
      <w:r>
        <w:rPr>
          <w:rFonts w:ascii="Symbol" w:hAnsi="Symbol"/>
        </w:rPr>
        <w:t></w:t>
      </w:r>
      <w:r>
        <w:rPr>
          <w:rFonts w:ascii="Symbol" w:hAnsi="Symbol"/>
        </w:rPr>
        <w:t></w:t>
      </w:r>
      <w:r>
        <w:rPr>
          <w:vertAlign w:val="subscript"/>
        </w:rPr>
        <w:t>2</w:t>
      </w:r>
      <w:r>
        <w:t>→</w:t>
      </w:r>
      <w:r>
        <w:rPr>
          <w:rFonts w:ascii="Symbol" w:hAnsi="Symbol"/>
        </w:rPr>
        <w:t></w:t>
      </w:r>
      <w:r>
        <w:t xml:space="preserve"> ║</w:t>
      </w:r>
      <w:r>
        <w:rPr>
          <w:rFonts w:ascii="Symbol" w:hAnsi="Symbol"/>
        </w:rPr>
        <w:t></w:t>
      </w:r>
      <w:r>
        <w:rPr>
          <w:vertAlign w:val="subscript"/>
        </w:rPr>
        <w:t>2</w:t>
      </w:r>
      <w:r>
        <w:t>.</w:t>
      </w:r>
    </w:p>
    <w:p w:rsidR="001804DB" w:rsidRDefault="001804DB" w:rsidP="001804DB">
      <w:pPr>
        <w:pStyle w:val="a3"/>
        <w:spacing w:before="1"/>
        <w:ind w:left="222" w:right="343" w:firstLine="839"/>
        <w:jc w:val="both"/>
      </w:pPr>
      <w:r>
        <w:t xml:space="preserve">26, ә- суретте А нүктесінің </w:t>
      </w:r>
      <w:r>
        <w:rPr>
          <w:rFonts w:ascii="Symbol" w:hAnsi="Symbol"/>
        </w:rPr>
        <w:t></w:t>
      </w:r>
      <w:r>
        <w:rPr>
          <w:vertAlign w:val="subscript"/>
        </w:rPr>
        <w:t>1</w:t>
      </w:r>
      <w:r>
        <w:t xml:space="preserve"> жазықтығына перпендикуляр і осі төңірегінде φº бұрышына бұрылғаны көрсетілген. Алдымен А</w:t>
      </w:r>
      <w:r>
        <w:rPr>
          <w:vertAlign w:val="subscript"/>
        </w:rPr>
        <w:t>1</w:t>
      </w:r>
      <w:r>
        <w:t xml:space="preserve"> нүктесі арқылы центрі О</w:t>
      </w:r>
      <w:r>
        <w:rPr>
          <w:vertAlign w:val="subscript"/>
        </w:rPr>
        <w:t>1</w:t>
      </w:r>
      <w:r>
        <w:t xml:space="preserve"> нүктесінде орналасқан, радиусы R =│А </w:t>
      </w:r>
      <w:r>
        <w:rPr>
          <w:vertAlign w:val="subscript"/>
        </w:rPr>
        <w:t>1</w:t>
      </w:r>
      <w:r>
        <w:t xml:space="preserve">О </w:t>
      </w:r>
      <w:r>
        <w:rPr>
          <w:vertAlign w:val="subscript"/>
        </w:rPr>
        <w:t>1</w:t>
      </w:r>
      <w:r>
        <w:t>│ше4бер доғасы (φº бұрышына сәйкес) жүргізілген де, А</w:t>
      </w:r>
      <w:r>
        <w:rPr>
          <w:vertAlign w:val="subscript"/>
        </w:rPr>
        <w:t>1</w:t>
      </w:r>
      <w:r>
        <w:t>´ нүктесі табылған, ал А</w:t>
      </w:r>
      <w:r>
        <w:rPr>
          <w:vertAlign w:val="subscript"/>
        </w:rPr>
        <w:t>2</w:t>
      </w:r>
      <w:r>
        <w:rPr>
          <w:vertAlign w:val="superscript"/>
        </w:rPr>
        <w:t>´</w:t>
      </w:r>
      <w:r>
        <w:t xml:space="preserve"> нүктесі байланыс сызығы көмегімен А</w:t>
      </w:r>
      <w:r>
        <w:rPr>
          <w:vertAlign w:val="subscript"/>
        </w:rPr>
        <w:t>2</w:t>
      </w:r>
      <w:r>
        <w:t xml:space="preserve"> нүктесі арқылы і</w:t>
      </w:r>
      <w:r>
        <w:rPr>
          <w:vertAlign w:val="subscript"/>
        </w:rPr>
        <w:t>2</w:t>
      </w:r>
      <w:r>
        <w:t xml:space="preserve"> түзуіне перпендикуляр жүргізілген түзудің (А</w:t>
      </w:r>
      <w:r>
        <w:rPr>
          <w:vertAlign w:val="subscript"/>
        </w:rPr>
        <w:t>2</w:t>
      </w:r>
      <w:r>
        <w:t>Оh</w:t>
      </w:r>
      <w:r>
        <w:rPr>
          <w:rFonts w:ascii="Symbol" w:hAnsi="Symbol"/>
          <w:vertAlign w:val="subscript"/>
        </w:rPr>
        <w:t></w:t>
      </w:r>
      <w:r>
        <w:rPr>
          <w:rFonts w:ascii="Symbol" w:hAnsi="Symbol"/>
        </w:rPr>
        <w:t></w:t>
      </w:r>
      <w:r>
        <w:t>і</w:t>
      </w:r>
      <w:r>
        <w:rPr>
          <w:vertAlign w:val="subscript"/>
        </w:rPr>
        <w:t>2</w:t>
      </w:r>
      <w:r>
        <w:t>) бойынан табылған.</w:t>
      </w:r>
    </w:p>
    <w:p w:rsidR="001804DB" w:rsidRDefault="001804DB" w:rsidP="001804DB">
      <w:pPr>
        <w:pStyle w:val="a3"/>
        <w:spacing w:before="7"/>
      </w:pPr>
    </w:p>
    <w:p w:rsidR="001804DB" w:rsidRDefault="001804DB" w:rsidP="007B25F1">
      <w:pPr>
        <w:pStyle w:val="3"/>
        <w:ind w:left="2454"/>
      </w:pPr>
      <w:r>
        <w:t xml:space="preserve">4.3 </w:t>
      </w:r>
      <w:bookmarkStart w:id="0" w:name="_GoBack"/>
      <w:bookmarkEnd w:id="0"/>
    </w:p>
    <w:p w:rsidR="00814277" w:rsidRPr="001804DB" w:rsidRDefault="00814277" w:rsidP="001804DB"/>
    <w:sectPr w:rsidR="00814277" w:rsidRPr="001804DB" w:rsidSect="007B25F1">
      <w:pgSz w:w="11910" w:h="16840"/>
      <w:pgMar w:top="1020" w:right="500" w:bottom="280" w:left="14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84C43F2"/>
    <w:multiLevelType w:val="multilevel"/>
    <w:tmpl w:val="CA3865F8"/>
    <w:lvl w:ilvl="0">
      <w:start w:val="1"/>
      <w:numFmt w:val="decimal"/>
      <w:lvlText w:val="%1"/>
      <w:lvlJc w:val="left"/>
      <w:pPr>
        <w:ind w:left="3048" w:hanging="212"/>
        <w:jc w:val="right"/>
      </w:pPr>
      <w:rPr>
        <w:rFonts w:ascii="Times New Roman" w:eastAsia="Times New Roman" w:hAnsi="Times New Roman" w:cs="Times New Roman" w:hint="default"/>
        <w:w w:val="100"/>
        <w:sz w:val="28"/>
        <w:szCs w:val="28"/>
        <w:lang w:val="ru-RU" w:eastAsia="ru-RU" w:bidi="ru-RU"/>
      </w:rPr>
    </w:lvl>
    <w:lvl w:ilvl="1">
      <w:start w:val="1"/>
      <w:numFmt w:val="decimal"/>
      <w:lvlText w:val="%1.%2"/>
      <w:lvlJc w:val="left"/>
      <w:pPr>
        <w:ind w:left="3510" w:hanging="423"/>
        <w:jc w:val="right"/>
      </w:pPr>
      <w:rPr>
        <w:rFonts w:ascii="Times New Roman" w:eastAsia="Times New Roman" w:hAnsi="Times New Roman" w:cs="Times New Roman" w:hint="default"/>
        <w:b/>
        <w:bCs/>
        <w:w w:val="100"/>
        <w:sz w:val="28"/>
        <w:szCs w:val="28"/>
        <w:lang w:val="ru-RU" w:eastAsia="ru-RU" w:bidi="ru-RU"/>
      </w:rPr>
    </w:lvl>
    <w:lvl w:ilvl="2">
      <w:numFmt w:val="bullet"/>
      <w:lvlText w:val="•"/>
      <w:lvlJc w:val="left"/>
      <w:pPr>
        <w:ind w:left="4204" w:hanging="423"/>
      </w:pPr>
      <w:rPr>
        <w:rFonts w:hint="default"/>
        <w:lang w:val="ru-RU" w:eastAsia="ru-RU" w:bidi="ru-RU"/>
      </w:rPr>
    </w:lvl>
    <w:lvl w:ilvl="3">
      <w:numFmt w:val="bullet"/>
      <w:lvlText w:val="•"/>
      <w:lvlJc w:val="left"/>
      <w:pPr>
        <w:ind w:left="4902" w:hanging="423"/>
      </w:pPr>
      <w:rPr>
        <w:rFonts w:hint="default"/>
        <w:lang w:val="ru-RU" w:eastAsia="ru-RU" w:bidi="ru-RU"/>
      </w:rPr>
    </w:lvl>
    <w:lvl w:ilvl="4">
      <w:numFmt w:val="bullet"/>
      <w:lvlText w:val="•"/>
      <w:lvlJc w:val="left"/>
      <w:pPr>
        <w:ind w:left="5601" w:hanging="423"/>
      </w:pPr>
      <w:rPr>
        <w:rFonts w:hint="default"/>
        <w:lang w:val="ru-RU" w:eastAsia="ru-RU" w:bidi="ru-RU"/>
      </w:rPr>
    </w:lvl>
    <w:lvl w:ilvl="5">
      <w:numFmt w:val="bullet"/>
      <w:lvlText w:val="•"/>
      <w:lvlJc w:val="left"/>
      <w:pPr>
        <w:ind w:left="6299" w:hanging="423"/>
      </w:pPr>
      <w:rPr>
        <w:rFonts w:hint="default"/>
        <w:lang w:val="ru-RU" w:eastAsia="ru-RU" w:bidi="ru-RU"/>
      </w:rPr>
    </w:lvl>
    <w:lvl w:ilvl="6">
      <w:numFmt w:val="bullet"/>
      <w:lvlText w:val="•"/>
      <w:lvlJc w:val="left"/>
      <w:pPr>
        <w:ind w:left="6998" w:hanging="423"/>
      </w:pPr>
      <w:rPr>
        <w:rFonts w:hint="default"/>
        <w:lang w:val="ru-RU" w:eastAsia="ru-RU" w:bidi="ru-RU"/>
      </w:rPr>
    </w:lvl>
    <w:lvl w:ilvl="7">
      <w:numFmt w:val="bullet"/>
      <w:lvlText w:val="•"/>
      <w:lvlJc w:val="left"/>
      <w:pPr>
        <w:ind w:left="7696" w:hanging="423"/>
      </w:pPr>
      <w:rPr>
        <w:rFonts w:hint="default"/>
        <w:lang w:val="ru-RU" w:eastAsia="ru-RU" w:bidi="ru-RU"/>
      </w:rPr>
    </w:lvl>
    <w:lvl w:ilvl="8">
      <w:numFmt w:val="bullet"/>
      <w:lvlText w:val="•"/>
      <w:lvlJc w:val="left"/>
      <w:pPr>
        <w:ind w:left="8395" w:hanging="423"/>
      </w:pPr>
      <w:rPr>
        <w:rFonts w:hint="default"/>
        <w:lang w:val="ru-RU" w:eastAsia="ru-RU" w:bidi="ru-RU"/>
      </w:rPr>
    </w:lvl>
  </w:abstractNum>
  <w:abstractNum w:abstractNumId="1">
    <w:nsid w:val="27AC324A"/>
    <w:multiLevelType w:val="hybridMultilevel"/>
    <w:tmpl w:val="D8DACC72"/>
    <w:lvl w:ilvl="0" w:tplc="D0A25434">
      <w:start w:val="14"/>
      <w:numFmt w:val="decimal"/>
      <w:lvlText w:val="%1"/>
      <w:lvlJc w:val="left"/>
      <w:pPr>
        <w:ind w:left="4751" w:hanging="353"/>
        <w:jc w:val="left"/>
      </w:pPr>
      <w:rPr>
        <w:rFonts w:ascii="Times New Roman" w:eastAsia="Times New Roman" w:hAnsi="Times New Roman" w:cs="Times New Roman" w:hint="default"/>
        <w:w w:val="100"/>
        <w:sz w:val="28"/>
        <w:szCs w:val="28"/>
        <w:lang w:val="ru-RU" w:eastAsia="ru-RU" w:bidi="ru-RU"/>
      </w:rPr>
    </w:lvl>
    <w:lvl w:ilvl="1" w:tplc="BDFE32C0">
      <w:numFmt w:val="bullet"/>
      <w:lvlText w:val="•"/>
      <w:lvlJc w:val="left"/>
      <w:pPr>
        <w:ind w:left="5276" w:hanging="353"/>
      </w:pPr>
      <w:rPr>
        <w:rFonts w:hint="default"/>
        <w:lang w:val="ru-RU" w:eastAsia="ru-RU" w:bidi="ru-RU"/>
      </w:rPr>
    </w:lvl>
    <w:lvl w:ilvl="2" w:tplc="71706FD0">
      <w:numFmt w:val="bullet"/>
      <w:lvlText w:val="•"/>
      <w:lvlJc w:val="left"/>
      <w:pPr>
        <w:ind w:left="5793" w:hanging="353"/>
      </w:pPr>
      <w:rPr>
        <w:rFonts w:hint="default"/>
        <w:lang w:val="ru-RU" w:eastAsia="ru-RU" w:bidi="ru-RU"/>
      </w:rPr>
    </w:lvl>
    <w:lvl w:ilvl="3" w:tplc="F67C8FE0">
      <w:numFmt w:val="bullet"/>
      <w:lvlText w:val="•"/>
      <w:lvlJc w:val="left"/>
      <w:pPr>
        <w:ind w:left="6309" w:hanging="353"/>
      </w:pPr>
      <w:rPr>
        <w:rFonts w:hint="default"/>
        <w:lang w:val="ru-RU" w:eastAsia="ru-RU" w:bidi="ru-RU"/>
      </w:rPr>
    </w:lvl>
    <w:lvl w:ilvl="4" w:tplc="0A5E1A9C">
      <w:numFmt w:val="bullet"/>
      <w:lvlText w:val="•"/>
      <w:lvlJc w:val="left"/>
      <w:pPr>
        <w:ind w:left="6826" w:hanging="353"/>
      </w:pPr>
      <w:rPr>
        <w:rFonts w:hint="default"/>
        <w:lang w:val="ru-RU" w:eastAsia="ru-RU" w:bidi="ru-RU"/>
      </w:rPr>
    </w:lvl>
    <w:lvl w:ilvl="5" w:tplc="35CA0B06">
      <w:numFmt w:val="bullet"/>
      <w:lvlText w:val="•"/>
      <w:lvlJc w:val="left"/>
      <w:pPr>
        <w:ind w:left="7343" w:hanging="353"/>
      </w:pPr>
      <w:rPr>
        <w:rFonts w:hint="default"/>
        <w:lang w:val="ru-RU" w:eastAsia="ru-RU" w:bidi="ru-RU"/>
      </w:rPr>
    </w:lvl>
    <w:lvl w:ilvl="6" w:tplc="3AD0B4AE">
      <w:numFmt w:val="bullet"/>
      <w:lvlText w:val="•"/>
      <w:lvlJc w:val="left"/>
      <w:pPr>
        <w:ind w:left="7859" w:hanging="353"/>
      </w:pPr>
      <w:rPr>
        <w:rFonts w:hint="default"/>
        <w:lang w:val="ru-RU" w:eastAsia="ru-RU" w:bidi="ru-RU"/>
      </w:rPr>
    </w:lvl>
    <w:lvl w:ilvl="7" w:tplc="22EE561A">
      <w:numFmt w:val="bullet"/>
      <w:lvlText w:val="•"/>
      <w:lvlJc w:val="left"/>
      <w:pPr>
        <w:ind w:left="8376" w:hanging="353"/>
      </w:pPr>
      <w:rPr>
        <w:rFonts w:hint="default"/>
        <w:lang w:val="ru-RU" w:eastAsia="ru-RU" w:bidi="ru-RU"/>
      </w:rPr>
    </w:lvl>
    <w:lvl w:ilvl="8" w:tplc="76FE5974">
      <w:numFmt w:val="bullet"/>
      <w:lvlText w:val="•"/>
      <w:lvlJc w:val="left"/>
      <w:pPr>
        <w:ind w:left="8893" w:hanging="353"/>
      </w:pPr>
      <w:rPr>
        <w:rFonts w:hint="default"/>
        <w:lang w:val="ru-RU" w:eastAsia="ru-RU" w:bidi="ru-RU"/>
      </w:rPr>
    </w:lvl>
  </w:abstractNum>
  <w:abstractNum w:abstractNumId="2">
    <w:nsid w:val="31A83126"/>
    <w:multiLevelType w:val="hybridMultilevel"/>
    <w:tmpl w:val="92D0B452"/>
    <w:lvl w:ilvl="0" w:tplc="2236F0EE">
      <w:start w:val="4"/>
      <w:numFmt w:val="decimal"/>
      <w:lvlText w:val="%1."/>
      <w:lvlJc w:val="left"/>
      <w:pPr>
        <w:ind w:left="222" w:hanging="281"/>
        <w:jc w:val="left"/>
      </w:pPr>
      <w:rPr>
        <w:rFonts w:ascii="Times New Roman" w:eastAsia="Times New Roman" w:hAnsi="Times New Roman" w:cs="Times New Roman" w:hint="default"/>
        <w:spacing w:val="0"/>
        <w:w w:val="100"/>
        <w:sz w:val="28"/>
        <w:szCs w:val="28"/>
        <w:lang w:val="ru-RU" w:eastAsia="ru-RU" w:bidi="ru-RU"/>
      </w:rPr>
    </w:lvl>
    <w:lvl w:ilvl="1" w:tplc="9CA87B3E">
      <w:start w:val="1"/>
      <w:numFmt w:val="decimal"/>
      <w:lvlText w:val="%2)"/>
      <w:lvlJc w:val="left"/>
      <w:pPr>
        <w:ind w:left="222" w:hanging="465"/>
        <w:jc w:val="left"/>
      </w:pPr>
      <w:rPr>
        <w:rFonts w:ascii="Times New Roman" w:eastAsia="Times New Roman" w:hAnsi="Times New Roman" w:cs="Times New Roman" w:hint="default"/>
        <w:w w:val="100"/>
        <w:sz w:val="28"/>
        <w:szCs w:val="28"/>
        <w:lang w:val="ru-RU" w:eastAsia="ru-RU" w:bidi="ru-RU"/>
      </w:rPr>
    </w:lvl>
    <w:lvl w:ilvl="2" w:tplc="56960E4A">
      <w:numFmt w:val="bullet"/>
      <w:lvlText w:val="•"/>
      <w:lvlJc w:val="left"/>
      <w:pPr>
        <w:ind w:left="3414" w:hanging="465"/>
      </w:pPr>
      <w:rPr>
        <w:rFonts w:hint="default"/>
        <w:lang w:val="ru-RU" w:eastAsia="ru-RU" w:bidi="ru-RU"/>
      </w:rPr>
    </w:lvl>
    <w:lvl w:ilvl="3" w:tplc="AEA21688">
      <w:numFmt w:val="bullet"/>
      <w:lvlText w:val="•"/>
      <w:lvlJc w:val="left"/>
      <w:pPr>
        <w:ind w:left="4228" w:hanging="465"/>
      </w:pPr>
      <w:rPr>
        <w:rFonts w:hint="default"/>
        <w:lang w:val="ru-RU" w:eastAsia="ru-RU" w:bidi="ru-RU"/>
      </w:rPr>
    </w:lvl>
    <w:lvl w:ilvl="4" w:tplc="DD3E137C">
      <w:numFmt w:val="bullet"/>
      <w:lvlText w:val="•"/>
      <w:lvlJc w:val="left"/>
      <w:pPr>
        <w:ind w:left="5042" w:hanging="465"/>
      </w:pPr>
      <w:rPr>
        <w:rFonts w:hint="default"/>
        <w:lang w:val="ru-RU" w:eastAsia="ru-RU" w:bidi="ru-RU"/>
      </w:rPr>
    </w:lvl>
    <w:lvl w:ilvl="5" w:tplc="FDE277EC">
      <w:numFmt w:val="bullet"/>
      <w:lvlText w:val="•"/>
      <w:lvlJc w:val="left"/>
      <w:pPr>
        <w:ind w:left="5856" w:hanging="465"/>
      </w:pPr>
      <w:rPr>
        <w:rFonts w:hint="default"/>
        <w:lang w:val="ru-RU" w:eastAsia="ru-RU" w:bidi="ru-RU"/>
      </w:rPr>
    </w:lvl>
    <w:lvl w:ilvl="6" w:tplc="0C7C5A48">
      <w:numFmt w:val="bullet"/>
      <w:lvlText w:val="•"/>
      <w:lvlJc w:val="left"/>
      <w:pPr>
        <w:ind w:left="6670" w:hanging="465"/>
      </w:pPr>
      <w:rPr>
        <w:rFonts w:hint="default"/>
        <w:lang w:val="ru-RU" w:eastAsia="ru-RU" w:bidi="ru-RU"/>
      </w:rPr>
    </w:lvl>
    <w:lvl w:ilvl="7" w:tplc="0938EA5A">
      <w:numFmt w:val="bullet"/>
      <w:lvlText w:val="•"/>
      <w:lvlJc w:val="left"/>
      <w:pPr>
        <w:ind w:left="7484" w:hanging="465"/>
      </w:pPr>
      <w:rPr>
        <w:rFonts w:hint="default"/>
        <w:lang w:val="ru-RU" w:eastAsia="ru-RU" w:bidi="ru-RU"/>
      </w:rPr>
    </w:lvl>
    <w:lvl w:ilvl="8" w:tplc="2CC00EDE">
      <w:numFmt w:val="bullet"/>
      <w:lvlText w:val="•"/>
      <w:lvlJc w:val="left"/>
      <w:pPr>
        <w:ind w:left="8298" w:hanging="465"/>
      </w:pPr>
      <w:rPr>
        <w:rFonts w:hint="default"/>
        <w:lang w:val="ru-RU" w:eastAsia="ru-RU" w:bidi="ru-RU"/>
      </w:rPr>
    </w:lvl>
  </w:abstractNum>
  <w:abstractNum w:abstractNumId="3">
    <w:nsid w:val="42451AD5"/>
    <w:multiLevelType w:val="multilevel"/>
    <w:tmpl w:val="F8768F70"/>
    <w:lvl w:ilvl="0">
      <w:start w:val="2"/>
      <w:numFmt w:val="decimal"/>
      <w:lvlText w:val="%1"/>
      <w:lvlJc w:val="left"/>
      <w:pPr>
        <w:ind w:left="222" w:hanging="540"/>
        <w:jc w:val="right"/>
      </w:pPr>
      <w:rPr>
        <w:rFonts w:hint="default"/>
        <w:lang w:val="ru-RU" w:eastAsia="ru-RU" w:bidi="ru-RU"/>
      </w:rPr>
    </w:lvl>
    <w:lvl w:ilvl="1">
      <w:start w:val="1"/>
      <w:numFmt w:val="decimal"/>
      <w:lvlText w:val="%1.%2"/>
      <w:lvlJc w:val="left"/>
      <w:pPr>
        <w:ind w:left="565" w:hanging="423"/>
        <w:jc w:val="left"/>
      </w:pPr>
      <w:rPr>
        <w:rFonts w:hint="default"/>
        <w:b/>
        <w:bCs/>
        <w:w w:val="100"/>
        <w:lang w:val="ru-RU" w:eastAsia="ru-RU" w:bidi="ru-RU"/>
      </w:rPr>
    </w:lvl>
    <w:lvl w:ilvl="2">
      <w:numFmt w:val="bullet"/>
      <w:lvlText w:val="•"/>
      <w:lvlJc w:val="left"/>
      <w:pPr>
        <w:ind w:left="4000" w:hanging="423"/>
      </w:pPr>
      <w:rPr>
        <w:rFonts w:hint="default"/>
        <w:lang w:val="ru-RU" w:eastAsia="ru-RU" w:bidi="ru-RU"/>
      </w:rPr>
    </w:lvl>
    <w:lvl w:ilvl="3">
      <w:numFmt w:val="bullet"/>
      <w:lvlText w:val="•"/>
      <w:lvlJc w:val="left"/>
      <w:pPr>
        <w:ind w:left="4740" w:hanging="423"/>
      </w:pPr>
      <w:rPr>
        <w:rFonts w:hint="default"/>
        <w:lang w:val="ru-RU" w:eastAsia="ru-RU" w:bidi="ru-RU"/>
      </w:rPr>
    </w:lvl>
    <w:lvl w:ilvl="4">
      <w:numFmt w:val="bullet"/>
      <w:lvlText w:val="•"/>
      <w:lvlJc w:val="left"/>
      <w:pPr>
        <w:ind w:left="5481" w:hanging="423"/>
      </w:pPr>
      <w:rPr>
        <w:rFonts w:hint="default"/>
        <w:lang w:val="ru-RU" w:eastAsia="ru-RU" w:bidi="ru-RU"/>
      </w:rPr>
    </w:lvl>
    <w:lvl w:ilvl="5">
      <w:numFmt w:val="bullet"/>
      <w:lvlText w:val="•"/>
      <w:lvlJc w:val="left"/>
      <w:pPr>
        <w:ind w:left="6222" w:hanging="423"/>
      </w:pPr>
      <w:rPr>
        <w:rFonts w:hint="default"/>
        <w:lang w:val="ru-RU" w:eastAsia="ru-RU" w:bidi="ru-RU"/>
      </w:rPr>
    </w:lvl>
    <w:lvl w:ilvl="6">
      <w:numFmt w:val="bullet"/>
      <w:lvlText w:val="•"/>
      <w:lvlJc w:val="left"/>
      <w:pPr>
        <w:ind w:left="6963" w:hanging="423"/>
      </w:pPr>
      <w:rPr>
        <w:rFonts w:hint="default"/>
        <w:lang w:val="ru-RU" w:eastAsia="ru-RU" w:bidi="ru-RU"/>
      </w:rPr>
    </w:lvl>
    <w:lvl w:ilvl="7">
      <w:numFmt w:val="bullet"/>
      <w:lvlText w:val="•"/>
      <w:lvlJc w:val="left"/>
      <w:pPr>
        <w:ind w:left="7704" w:hanging="423"/>
      </w:pPr>
      <w:rPr>
        <w:rFonts w:hint="default"/>
        <w:lang w:val="ru-RU" w:eastAsia="ru-RU" w:bidi="ru-RU"/>
      </w:rPr>
    </w:lvl>
    <w:lvl w:ilvl="8">
      <w:numFmt w:val="bullet"/>
      <w:lvlText w:val="•"/>
      <w:lvlJc w:val="left"/>
      <w:pPr>
        <w:ind w:left="8444" w:hanging="423"/>
      </w:pPr>
      <w:rPr>
        <w:rFonts w:hint="default"/>
        <w:lang w:val="ru-RU" w:eastAsia="ru-RU" w:bidi="ru-RU"/>
      </w:rPr>
    </w:lvl>
  </w:abstractNum>
  <w:abstractNum w:abstractNumId="4">
    <w:nsid w:val="78AE0CF3"/>
    <w:multiLevelType w:val="multilevel"/>
    <w:tmpl w:val="F8768F70"/>
    <w:lvl w:ilvl="0">
      <w:start w:val="2"/>
      <w:numFmt w:val="decimal"/>
      <w:lvlText w:val="%1"/>
      <w:lvlJc w:val="left"/>
      <w:pPr>
        <w:ind w:left="222" w:hanging="540"/>
        <w:jc w:val="right"/>
      </w:pPr>
      <w:rPr>
        <w:rFonts w:hint="default"/>
        <w:lang w:val="ru-RU" w:eastAsia="ru-RU" w:bidi="ru-RU"/>
      </w:rPr>
    </w:lvl>
    <w:lvl w:ilvl="1">
      <w:start w:val="1"/>
      <w:numFmt w:val="decimal"/>
      <w:lvlText w:val="%1.%2"/>
      <w:lvlJc w:val="left"/>
      <w:pPr>
        <w:ind w:left="565" w:hanging="423"/>
        <w:jc w:val="left"/>
      </w:pPr>
      <w:rPr>
        <w:rFonts w:hint="default"/>
        <w:b/>
        <w:bCs/>
        <w:w w:val="100"/>
        <w:lang w:val="ru-RU" w:eastAsia="ru-RU" w:bidi="ru-RU"/>
      </w:rPr>
    </w:lvl>
    <w:lvl w:ilvl="2">
      <w:numFmt w:val="bullet"/>
      <w:lvlText w:val="•"/>
      <w:lvlJc w:val="left"/>
      <w:pPr>
        <w:ind w:left="4000" w:hanging="423"/>
      </w:pPr>
      <w:rPr>
        <w:rFonts w:hint="default"/>
        <w:lang w:val="ru-RU" w:eastAsia="ru-RU" w:bidi="ru-RU"/>
      </w:rPr>
    </w:lvl>
    <w:lvl w:ilvl="3">
      <w:numFmt w:val="bullet"/>
      <w:lvlText w:val="•"/>
      <w:lvlJc w:val="left"/>
      <w:pPr>
        <w:ind w:left="4740" w:hanging="423"/>
      </w:pPr>
      <w:rPr>
        <w:rFonts w:hint="default"/>
        <w:lang w:val="ru-RU" w:eastAsia="ru-RU" w:bidi="ru-RU"/>
      </w:rPr>
    </w:lvl>
    <w:lvl w:ilvl="4">
      <w:numFmt w:val="bullet"/>
      <w:lvlText w:val="•"/>
      <w:lvlJc w:val="left"/>
      <w:pPr>
        <w:ind w:left="5481" w:hanging="423"/>
      </w:pPr>
      <w:rPr>
        <w:rFonts w:hint="default"/>
        <w:lang w:val="ru-RU" w:eastAsia="ru-RU" w:bidi="ru-RU"/>
      </w:rPr>
    </w:lvl>
    <w:lvl w:ilvl="5">
      <w:numFmt w:val="bullet"/>
      <w:lvlText w:val="•"/>
      <w:lvlJc w:val="left"/>
      <w:pPr>
        <w:ind w:left="6222" w:hanging="423"/>
      </w:pPr>
      <w:rPr>
        <w:rFonts w:hint="default"/>
        <w:lang w:val="ru-RU" w:eastAsia="ru-RU" w:bidi="ru-RU"/>
      </w:rPr>
    </w:lvl>
    <w:lvl w:ilvl="6">
      <w:numFmt w:val="bullet"/>
      <w:lvlText w:val="•"/>
      <w:lvlJc w:val="left"/>
      <w:pPr>
        <w:ind w:left="6963" w:hanging="423"/>
      </w:pPr>
      <w:rPr>
        <w:rFonts w:hint="default"/>
        <w:lang w:val="ru-RU" w:eastAsia="ru-RU" w:bidi="ru-RU"/>
      </w:rPr>
    </w:lvl>
    <w:lvl w:ilvl="7">
      <w:numFmt w:val="bullet"/>
      <w:lvlText w:val="•"/>
      <w:lvlJc w:val="left"/>
      <w:pPr>
        <w:ind w:left="7704" w:hanging="423"/>
      </w:pPr>
      <w:rPr>
        <w:rFonts w:hint="default"/>
        <w:lang w:val="ru-RU" w:eastAsia="ru-RU" w:bidi="ru-RU"/>
      </w:rPr>
    </w:lvl>
    <w:lvl w:ilvl="8">
      <w:numFmt w:val="bullet"/>
      <w:lvlText w:val="•"/>
      <w:lvlJc w:val="left"/>
      <w:pPr>
        <w:ind w:left="8444" w:hanging="423"/>
      </w:pPr>
      <w:rPr>
        <w:rFonts w:hint="default"/>
        <w:lang w:val="ru-RU" w:eastAsia="ru-RU" w:bidi="ru-RU"/>
      </w:rPr>
    </w:lvl>
  </w:abstractNum>
  <w:num w:numId="1">
    <w:abstractNumId w:val="0"/>
  </w:num>
  <w:num w:numId="2">
    <w:abstractNumId w:val="4"/>
  </w:num>
  <w:num w:numId="3">
    <w:abstractNumId w:val="1"/>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0925"/>
    <w:rsid w:val="001804DB"/>
    <w:rsid w:val="002A03C1"/>
    <w:rsid w:val="003437C8"/>
    <w:rsid w:val="00590925"/>
    <w:rsid w:val="007B25F1"/>
    <w:rsid w:val="00814277"/>
    <w:rsid w:val="00824309"/>
    <w:rsid w:val="009A157D"/>
    <w:rsid w:val="00D446B4"/>
    <w:rsid w:val="00E45D4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2C5FA48-EF8A-4936-91CF-635D2C5DEA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9A157D"/>
    <w:pPr>
      <w:widowControl w:val="0"/>
      <w:autoSpaceDE w:val="0"/>
      <w:autoSpaceDN w:val="0"/>
      <w:spacing w:after="0" w:line="240" w:lineRule="auto"/>
    </w:pPr>
    <w:rPr>
      <w:rFonts w:ascii="Times New Roman" w:eastAsia="Times New Roman" w:hAnsi="Times New Roman" w:cs="Times New Roman"/>
      <w:lang w:eastAsia="ru-RU" w:bidi="ru-RU"/>
    </w:rPr>
  </w:style>
  <w:style w:type="paragraph" w:styleId="3">
    <w:name w:val="heading 3"/>
    <w:basedOn w:val="a"/>
    <w:link w:val="30"/>
    <w:uiPriority w:val="1"/>
    <w:qFormat/>
    <w:rsid w:val="009A157D"/>
    <w:pPr>
      <w:ind w:left="733"/>
      <w:outlineLvl w:val="2"/>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1"/>
    <w:rsid w:val="009A157D"/>
    <w:rPr>
      <w:rFonts w:ascii="Times New Roman" w:eastAsia="Times New Roman" w:hAnsi="Times New Roman" w:cs="Times New Roman"/>
      <w:b/>
      <w:bCs/>
      <w:sz w:val="28"/>
      <w:szCs w:val="28"/>
      <w:lang w:eastAsia="ru-RU" w:bidi="ru-RU"/>
    </w:rPr>
  </w:style>
  <w:style w:type="paragraph" w:styleId="a3">
    <w:name w:val="Body Text"/>
    <w:basedOn w:val="a"/>
    <w:link w:val="a4"/>
    <w:uiPriority w:val="1"/>
    <w:qFormat/>
    <w:rsid w:val="009A157D"/>
    <w:rPr>
      <w:sz w:val="28"/>
      <w:szCs w:val="28"/>
    </w:rPr>
  </w:style>
  <w:style w:type="character" w:customStyle="1" w:styleId="a4">
    <w:name w:val="Основной текст Знак"/>
    <w:basedOn w:val="a0"/>
    <w:link w:val="a3"/>
    <w:uiPriority w:val="1"/>
    <w:rsid w:val="009A157D"/>
    <w:rPr>
      <w:rFonts w:ascii="Times New Roman" w:eastAsia="Times New Roman" w:hAnsi="Times New Roman" w:cs="Times New Roman"/>
      <w:sz w:val="28"/>
      <w:szCs w:val="28"/>
      <w:lang w:eastAsia="ru-RU" w:bidi="ru-RU"/>
    </w:rPr>
  </w:style>
  <w:style w:type="paragraph" w:styleId="a5">
    <w:name w:val="List Paragraph"/>
    <w:basedOn w:val="a"/>
    <w:uiPriority w:val="1"/>
    <w:qFormat/>
    <w:rsid w:val="009A157D"/>
    <w:pPr>
      <w:ind w:left="222" w:hanging="360"/>
    </w:pPr>
  </w:style>
  <w:style w:type="table" w:customStyle="1" w:styleId="TableNormal">
    <w:name w:val="Table Normal"/>
    <w:uiPriority w:val="2"/>
    <w:semiHidden/>
    <w:unhideWhenUsed/>
    <w:qFormat/>
    <w:rsid w:val="00824309"/>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824309"/>
    <w:pPr>
      <w:spacing w:line="296" w:lineRule="exact"/>
      <w:ind w:left="105"/>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558</Words>
  <Characters>3186</Characters>
  <Application>Microsoft Office Word</Application>
  <DocSecurity>0</DocSecurity>
  <Lines>26</Lines>
  <Paragraphs>7</Paragraphs>
  <ScaleCrop>false</ScaleCrop>
  <Company/>
  <LinksUpToDate>false</LinksUpToDate>
  <CharactersWithSpaces>3737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GL-220-10</dc:creator>
  <cp:keywords/>
  <dc:description/>
  <cp:lastModifiedBy>GL-220-10</cp:lastModifiedBy>
  <cp:revision>9</cp:revision>
  <dcterms:created xsi:type="dcterms:W3CDTF">2018-09-27T04:09:00Z</dcterms:created>
  <dcterms:modified xsi:type="dcterms:W3CDTF">2018-09-27T04:30:00Z</dcterms:modified>
</cp:coreProperties>
</file>